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BF" w:rsidRPr="00197D73" w:rsidRDefault="004526BF" w:rsidP="004526BF">
      <w:pPr>
        <w:spacing w:line="520" w:lineRule="exact"/>
        <w:ind w:firstLineChars="50" w:firstLine="180"/>
        <w:jc w:val="center"/>
        <w:rPr>
          <w:rFonts w:eastAsia="方正小标宋简体"/>
          <w:bCs/>
          <w:sz w:val="24"/>
        </w:rPr>
      </w:pPr>
      <w:r w:rsidRPr="00197D73">
        <w:rPr>
          <w:rFonts w:eastAsia="方正小标宋简体"/>
          <w:bCs/>
          <w:sz w:val="36"/>
          <w:szCs w:val="36"/>
        </w:rPr>
        <w:t>浙江省高校科研经费使用信息公开一览表</w:t>
      </w:r>
      <w:r w:rsidRPr="00197D73">
        <w:rPr>
          <w:rFonts w:eastAsia="方正小标宋简体"/>
          <w:bCs/>
          <w:sz w:val="24"/>
        </w:rPr>
        <w:t>（序号：</w:t>
      </w:r>
      <w:r w:rsidRPr="00197D73"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eastAsia="方正小标宋简体"/>
          <w:bCs/>
          <w:color w:val="0000FF"/>
          <w:sz w:val="24"/>
          <w:u w:val="single"/>
        </w:rPr>
        <w:t>KJ1</w:t>
      </w:r>
      <w:r w:rsidR="005720AC">
        <w:rPr>
          <w:rFonts w:eastAsia="方正小标宋简体"/>
          <w:bCs/>
          <w:color w:val="0000FF"/>
          <w:sz w:val="24"/>
          <w:u w:val="single"/>
        </w:rPr>
        <w:t>82</w:t>
      </w:r>
      <w:r w:rsidRPr="00197D73">
        <w:rPr>
          <w:rFonts w:eastAsia="方正小标宋简体"/>
          <w:bCs/>
          <w:sz w:val="24"/>
        </w:rPr>
        <w:t>）</w:t>
      </w:r>
    </w:p>
    <w:p w:rsidR="004526BF" w:rsidRPr="00197D73" w:rsidRDefault="004526BF" w:rsidP="004526BF">
      <w:pPr>
        <w:spacing w:line="520" w:lineRule="exact"/>
        <w:ind w:firstLineChars="100" w:firstLine="240"/>
        <w:rPr>
          <w:bCs/>
          <w:sz w:val="24"/>
        </w:rPr>
      </w:pPr>
      <w:r w:rsidRPr="00197D73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6985" t="5715" r="1206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C8E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9.9pt" to="15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2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"/>
            </w:pict>
          </mc:Fallback>
        </mc:AlternateContent>
      </w:r>
      <w:r w:rsidRPr="00197D73">
        <w:rPr>
          <w:bCs/>
          <w:sz w:val="24"/>
        </w:rPr>
        <w:t>填表人：</w:t>
      </w:r>
      <w:r w:rsidRPr="00197D73">
        <w:rPr>
          <w:bCs/>
          <w:sz w:val="24"/>
        </w:rPr>
        <w:t xml:space="preserve">   </w:t>
      </w:r>
      <w:r w:rsidRPr="00197D73">
        <w:rPr>
          <w:bCs/>
          <w:sz w:val="24"/>
        </w:rPr>
        <w:t>王忠华</w:t>
      </w:r>
      <w:r w:rsidRPr="00197D73">
        <w:rPr>
          <w:bCs/>
          <w:sz w:val="24"/>
        </w:rPr>
        <w:t xml:space="preserve">                              </w:t>
      </w:r>
      <w:r w:rsidRPr="00197D73">
        <w:rPr>
          <w:bCs/>
          <w:sz w:val="24"/>
        </w:rPr>
        <w:t>填表日期：</w:t>
      </w:r>
      <w:r w:rsidR="002828FA">
        <w:rPr>
          <w:bCs/>
          <w:sz w:val="24"/>
        </w:rPr>
        <w:t>2023</w:t>
      </w:r>
      <w:r>
        <w:rPr>
          <w:bCs/>
          <w:sz w:val="24"/>
        </w:rPr>
        <w:t xml:space="preserve"> </w:t>
      </w:r>
      <w:r w:rsidRPr="00197D73">
        <w:rPr>
          <w:bCs/>
          <w:sz w:val="24"/>
        </w:rPr>
        <w:t>年</w:t>
      </w:r>
      <w:r w:rsidRPr="00197D73">
        <w:rPr>
          <w:bCs/>
          <w:sz w:val="24"/>
        </w:rPr>
        <w:t xml:space="preserve"> </w:t>
      </w:r>
      <w:r w:rsidR="002828FA">
        <w:rPr>
          <w:bCs/>
          <w:sz w:val="24"/>
        </w:rPr>
        <w:t>6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月</w:t>
      </w:r>
      <w:r w:rsidRPr="00197D73">
        <w:rPr>
          <w:bCs/>
          <w:sz w:val="24"/>
        </w:rPr>
        <w:t xml:space="preserve"> </w:t>
      </w:r>
      <w:r w:rsidR="002828FA">
        <w:rPr>
          <w:bCs/>
          <w:sz w:val="24"/>
        </w:rPr>
        <w:t>5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054"/>
        <w:gridCol w:w="434"/>
        <w:gridCol w:w="700"/>
        <w:gridCol w:w="1426"/>
      </w:tblGrid>
      <w:tr w:rsidR="004526BF" w:rsidRPr="00197D73" w:rsidTr="00F42D1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60207">
              <w:rPr>
                <w:rFonts w:eastAsia="宋体" w:hAnsi="宋体" w:hint="eastAsia"/>
                <w:sz w:val="21"/>
                <w:szCs w:val="21"/>
              </w:rPr>
              <w:t>“浙八味”道地药材优质高效新品种选育</w:t>
            </w:r>
          </w:p>
        </w:tc>
      </w:tr>
      <w:tr w:rsidR="004526BF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省科技厅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2021.1</w:t>
            </w:r>
            <w:r w:rsidRPr="00197D73">
              <w:rPr>
                <w:rFonts w:eastAsia="宋体" w:hAnsi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2025</w:t>
            </w:r>
            <w:r w:rsidRPr="00197D73"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="宋体"/>
                <w:sz w:val="21"/>
                <w:szCs w:val="21"/>
              </w:rPr>
              <w:t>12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浙江省中药</w:t>
            </w:r>
            <w:r>
              <w:rPr>
                <w:rFonts w:eastAsia="宋体" w:hAnsi="宋体"/>
                <w:sz w:val="21"/>
                <w:szCs w:val="21"/>
              </w:rPr>
              <w:t>研究所有限公司</w:t>
            </w:r>
          </w:p>
        </w:tc>
      </w:tr>
      <w:tr w:rsidR="004526BF" w:rsidRPr="00197D73" w:rsidTr="00F42D1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承担任务</w:t>
            </w:r>
          </w:p>
        </w:tc>
      </w:tr>
      <w:tr w:rsidR="004526BF" w:rsidRPr="00197D73" w:rsidTr="00F42D1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王忠华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主持</w:t>
            </w:r>
          </w:p>
        </w:tc>
      </w:tr>
      <w:tr w:rsidR="004526BF" w:rsidRPr="00197D73" w:rsidTr="00F42D1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李青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功效</w:t>
            </w:r>
            <w:r>
              <w:rPr>
                <w:rFonts w:eastAsia="宋体" w:hAnsi="宋体"/>
                <w:sz w:val="21"/>
                <w:szCs w:val="21"/>
              </w:rPr>
              <w:t>评价</w:t>
            </w:r>
          </w:p>
        </w:tc>
      </w:tr>
      <w:tr w:rsidR="004526BF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俞信光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新品种</w:t>
            </w:r>
            <w:r>
              <w:rPr>
                <w:rFonts w:eastAsia="宋体" w:hAnsi="宋体"/>
                <w:sz w:val="21"/>
                <w:szCs w:val="21"/>
              </w:rPr>
              <w:t>选育</w:t>
            </w:r>
          </w:p>
        </w:tc>
      </w:tr>
      <w:tr w:rsidR="004526BF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汪财生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高级实验师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理化分析</w:t>
            </w:r>
          </w:p>
        </w:tc>
      </w:tr>
      <w:tr w:rsidR="004526BF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董莉莉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相关基因克隆</w:t>
            </w:r>
          </w:p>
        </w:tc>
      </w:tr>
      <w:tr w:rsidR="004526BF" w:rsidRPr="00197D73" w:rsidTr="00F42D1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12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其中拨款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2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其他经费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来源及金额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/>
                <w:sz w:val="21"/>
                <w:szCs w:val="21"/>
              </w:rPr>
              <w:t>0</w:t>
            </w:r>
            <w:r w:rsidRPr="0024682B">
              <w:rPr>
                <w:rFonts w:eastAsia="宋体" w:hint="eastAsia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经费预算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bookmarkStart w:id="0" w:name="_GoBack"/>
            <w:bookmarkEnd w:id="0"/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4.</w:t>
            </w:r>
            <w:r>
              <w:rPr>
                <w:rFonts w:eastAsia="宋体" w:hAnsi="宋体"/>
                <w:sz w:val="21"/>
                <w:szCs w:val="21"/>
              </w:rPr>
              <w:t>8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>
              <w:rPr>
                <w:rFonts w:eastAsia="宋体" w:hAnsi="宋体"/>
                <w:sz w:val="21"/>
                <w:szCs w:val="21"/>
              </w:rPr>
              <w:t>.84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2.4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0.6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CB275A" w:rsidRDefault="004526BF" w:rsidP="00F42D16">
            <w:pPr>
              <w:spacing w:line="240" w:lineRule="exact"/>
              <w:jc w:val="righ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0.96</w:t>
            </w:r>
            <w:r w:rsidRPr="00CB275A">
              <w:rPr>
                <w:rFonts w:eastAsia="宋体" w:hAnsi="宋体" w:hint="eastAsia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过程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经费到位情况</w:t>
            </w:r>
          </w:p>
          <w:p w:rsidR="004526BF" w:rsidRPr="00DA187A" w:rsidRDefault="004526BF" w:rsidP="00F42D16">
            <w:pPr>
              <w:spacing w:line="240" w:lineRule="exact"/>
              <w:jc w:val="center"/>
              <w:rPr>
                <w:rFonts w:eastAsia="宋体"/>
                <w:sz w:val="15"/>
                <w:szCs w:val="15"/>
              </w:rPr>
            </w:pPr>
            <w:r w:rsidRPr="00DA187A">
              <w:rPr>
                <w:rFonts w:eastAsia="宋体" w:hAnsi="宋体"/>
                <w:sz w:val="15"/>
                <w:szCs w:val="15"/>
              </w:rPr>
              <w:t>（财政资助经费）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4.8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未拨入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7.2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实际经费使用总额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5720AC" w:rsidP="005720AC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3.8767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firstLineChars="100" w:firstLine="210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发表论文、专著：</w:t>
            </w:r>
            <w:r w:rsidR="005720AC">
              <w:rPr>
                <w:rFonts w:eastAsia="宋体" w:hAnsi="宋体" w:hint="eastAsia"/>
                <w:sz w:val="21"/>
                <w:szCs w:val="21"/>
              </w:rPr>
              <w:t>3</w:t>
            </w:r>
            <w:r>
              <w:rPr>
                <w:rFonts w:eastAsia="宋体" w:hAnsi="宋体" w:hint="eastAsia"/>
                <w:sz w:val="21"/>
                <w:szCs w:val="21"/>
              </w:rPr>
              <w:t>篇</w:t>
            </w: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专利等知识产权：</w:t>
            </w:r>
            <w:r w:rsidR="00AE33E3">
              <w:rPr>
                <w:rFonts w:eastAsia="宋体" w:hAnsi="宋体" w:hint="eastAsia"/>
                <w:sz w:val="21"/>
                <w:szCs w:val="21"/>
              </w:rPr>
              <w:t>参与选育新品系</w:t>
            </w:r>
            <w:r w:rsidR="00AE33E3">
              <w:rPr>
                <w:rFonts w:eastAsia="宋体" w:hAnsi="宋体" w:hint="eastAsia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sz w:val="21"/>
                <w:szCs w:val="21"/>
              </w:rPr>
              <w:t>个，</w:t>
            </w:r>
            <w:r>
              <w:rPr>
                <w:rFonts w:eastAsia="宋体" w:hAnsi="宋体"/>
                <w:sz w:val="21"/>
                <w:szCs w:val="21"/>
              </w:rPr>
              <w:t>申请专利</w:t>
            </w:r>
            <w:r w:rsidR="00AE33E3">
              <w:rPr>
                <w:rFonts w:eastAsia="宋体" w:hAnsi="宋体" w:hint="eastAsia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sz w:val="21"/>
                <w:szCs w:val="21"/>
              </w:rPr>
              <w:t>项</w:t>
            </w:r>
            <w:r>
              <w:rPr>
                <w:rFonts w:eastAsia="宋体" w:hAnsi="宋体"/>
                <w:sz w:val="21"/>
                <w:szCs w:val="21"/>
              </w:rPr>
              <w:t>。</w:t>
            </w: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成果推广与应用：</w:t>
            </w:r>
          </w:p>
        </w:tc>
      </w:tr>
      <w:tr w:rsidR="004526BF" w:rsidRPr="00197D73" w:rsidTr="00F42D1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5720AC" w:rsidRDefault="005720AC" w:rsidP="00F42D16">
            <w:pPr>
              <w:spacing w:line="240" w:lineRule="exact"/>
              <w:jc w:val="right"/>
              <w:rPr>
                <w:rFonts w:eastAsia="宋体" w:hAnsi="宋体"/>
                <w:sz w:val="21"/>
                <w:szCs w:val="21"/>
              </w:rPr>
            </w:pPr>
            <w:r w:rsidRPr="005720AC">
              <w:rPr>
                <w:rFonts w:eastAsia="宋体" w:hAnsi="宋体" w:hint="eastAsia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sz w:val="21"/>
                <w:szCs w:val="21"/>
              </w:rPr>
              <w:t>.7</w:t>
            </w:r>
            <w:r w:rsidRPr="005720AC">
              <w:rPr>
                <w:rFonts w:eastAsia="宋体" w:hAnsi="宋体" w:hint="eastAsia"/>
                <w:sz w:val="21"/>
                <w:szCs w:val="21"/>
              </w:rPr>
              <w:t>367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="005720AC">
              <w:rPr>
                <w:rFonts w:eastAsia="宋体" w:hAnsi="宋体"/>
                <w:sz w:val="21"/>
                <w:szCs w:val="21"/>
              </w:rPr>
              <w:t>.96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5720AC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0.94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36D4D" w:rsidRPr="007F5B69" w:rsidRDefault="004526BF" w:rsidP="007F5B69">
      <w:pPr>
        <w:spacing w:afterLines="50" w:after="156"/>
        <w:rPr>
          <w:sz w:val="24"/>
        </w:rPr>
      </w:pPr>
      <w:r w:rsidRPr="00197D73">
        <w:rPr>
          <w:sz w:val="24"/>
        </w:rPr>
        <w:t>注：涉及商业秘密的，委托单位、项目名称等敏感关键词用</w:t>
      </w:r>
      <w:r w:rsidRPr="00197D73">
        <w:rPr>
          <w:sz w:val="24"/>
        </w:rPr>
        <w:t>“*”</w:t>
      </w:r>
      <w:r w:rsidRPr="00197D73">
        <w:rPr>
          <w:sz w:val="24"/>
        </w:rPr>
        <w:t>替代。</w:t>
      </w:r>
    </w:p>
    <w:sectPr w:rsidR="00E36D4D" w:rsidRPr="007F5B69" w:rsidSect="008C6BBF">
      <w:headerReference w:type="default" r:id="rId6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8E" w:rsidRDefault="00F0198E">
      <w:pPr>
        <w:spacing w:line="240" w:lineRule="auto"/>
      </w:pPr>
      <w:r>
        <w:separator/>
      </w:r>
    </w:p>
  </w:endnote>
  <w:endnote w:type="continuationSeparator" w:id="0">
    <w:p w:rsidR="00F0198E" w:rsidRDefault="00F01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8E" w:rsidRDefault="00F0198E">
      <w:pPr>
        <w:spacing w:line="240" w:lineRule="auto"/>
      </w:pPr>
      <w:r>
        <w:separator/>
      </w:r>
    </w:p>
  </w:footnote>
  <w:footnote w:type="continuationSeparator" w:id="0">
    <w:p w:rsidR="00F0198E" w:rsidRDefault="00F01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5" w:rsidRPr="005B5C9C" w:rsidRDefault="00F0198E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BF"/>
    <w:rsid w:val="00167BB0"/>
    <w:rsid w:val="001F33C1"/>
    <w:rsid w:val="002828FA"/>
    <w:rsid w:val="004526BF"/>
    <w:rsid w:val="005720AC"/>
    <w:rsid w:val="007F5B69"/>
    <w:rsid w:val="00AE33E3"/>
    <w:rsid w:val="00C00A93"/>
    <w:rsid w:val="00F0198E"/>
    <w:rsid w:val="00F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F0E39"/>
  <w15:chartTrackingRefBased/>
  <w15:docId w15:val="{29E96593-E2FA-4064-8B23-7BA907F5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BF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26B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B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B6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20A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20A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wzh</cp:lastModifiedBy>
  <cp:revision>5</cp:revision>
  <cp:lastPrinted>2023-06-05T06:34:00Z</cp:lastPrinted>
  <dcterms:created xsi:type="dcterms:W3CDTF">2022-11-21T07:05:00Z</dcterms:created>
  <dcterms:modified xsi:type="dcterms:W3CDTF">2023-06-05T06:34:00Z</dcterms:modified>
</cp:coreProperties>
</file>