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180" w:firstLineChars="50"/>
        <w:jc w:val="center"/>
        <w:rPr>
          <w:rFonts w:hint="eastAsia" w:ascii="方正小标宋简体" w:hAnsi="华文中宋" w:eastAsia="方正小标宋简体"/>
          <w:bCs/>
          <w:sz w:val="24"/>
        </w:rPr>
      </w:pPr>
      <w:r>
        <w:rPr>
          <w:rFonts w:hint="eastAsia" w:ascii="方正小标宋简体" w:hAnsi="华文中宋" w:eastAsia="方正小标宋简体"/>
          <w:bCs/>
          <w:sz w:val="36"/>
          <w:szCs w:val="36"/>
        </w:rPr>
        <w:t>浙江省高校科研经费使用信息公开一览表</w:t>
      </w:r>
      <w:r>
        <w:rPr>
          <w:rFonts w:hint="eastAsia" w:ascii="方正小标宋简体" w:hAnsi="华文中宋" w:eastAsia="方正小标宋简体"/>
          <w:bCs/>
          <w:sz w:val="24"/>
        </w:rPr>
        <w:t>（序号：</w:t>
      </w:r>
      <w:r>
        <w:rPr>
          <w:rFonts w:eastAsia="方正小标宋简体"/>
          <w:bCs/>
          <w:color w:val="0000FF"/>
          <w:sz w:val="24"/>
          <w:u w:val="single"/>
        </w:rPr>
        <w:t xml:space="preserve"> SK228</w:t>
      </w:r>
      <w:r>
        <w:rPr>
          <w:rFonts w:hint="eastAsia" w:ascii="方正小标宋简体" w:hAnsi="华文中宋" w:eastAsia="方正小标宋简体"/>
          <w:bCs/>
          <w:sz w:val="24"/>
        </w:rPr>
        <w:t>）</w:t>
      </w:r>
    </w:p>
    <w:p>
      <w:pPr>
        <w:spacing w:line="520" w:lineRule="exact"/>
        <w:ind w:firstLine="240" w:firstLineChars="100"/>
        <w:rPr>
          <w:rFonts w:hint="eastAsia" w:ascii="仿宋_GB2312" w:hAnsi="华文中宋"/>
          <w:bCs/>
          <w:sz w:val="24"/>
        </w:rPr>
      </w:pPr>
      <w:r>
        <w:rPr>
          <w:rFonts w:hint="eastAsia" w:ascii="仿宋_GB2312" w:hAnsi="华文中宋"/>
          <w:bCs/>
          <w:sz w:val="24"/>
        </w:rPr>
        <w:pict>
          <v:line id="_x0000_s1026" o:spid="_x0000_s1026" o:spt="20" style="position:absolute;left:0pt;margin-left:63pt;margin-top:19.9pt;height:0pt;width:90pt;z-index:251660288;mso-width-relative:page;mso-height-relative:page;" coordsize="21600,21600">
            <v:path arrowok="t"/>
            <v:fill focussize="0,0"/>
            <v:stroke/>
            <v:imagedata o:title=""/>
            <o:lock v:ext="edit"/>
          </v:line>
        </w:pict>
      </w:r>
      <w:r>
        <w:rPr>
          <w:rFonts w:hint="eastAsia" w:ascii="仿宋_GB2312" w:hAnsi="华文中宋"/>
          <w:bCs/>
          <w:sz w:val="24"/>
        </w:rPr>
        <w:t>填表人：   黄文军                           填表日期：2020年09月25日</w:t>
      </w:r>
    </w:p>
    <w:tbl>
      <w:tblPr>
        <w:tblStyle w:val="2"/>
        <w:tblW w:w="98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25"/>
        <w:gridCol w:w="1484"/>
        <w:gridCol w:w="1395"/>
        <w:gridCol w:w="6"/>
        <w:gridCol w:w="930"/>
        <w:gridCol w:w="123"/>
        <w:gridCol w:w="373"/>
        <w:gridCol w:w="1304"/>
        <w:gridCol w:w="75"/>
        <w:gridCol w:w="1488"/>
        <w:gridCol w:w="1044"/>
        <w:gridCol w:w="10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5"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p>
            <w:pPr>
              <w:spacing w:line="240" w:lineRule="exact"/>
              <w:jc w:val="center"/>
              <w:rPr>
                <w:rFonts w:hint="eastAsia" w:ascii="宋体" w:hAnsi="宋体" w:eastAsia="宋体"/>
                <w:sz w:val="21"/>
                <w:szCs w:val="21"/>
              </w:rPr>
            </w:pPr>
            <w:r>
              <w:rPr>
                <w:rFonts w:hint="eastAsia" w:ascii="宋体" w:hAnsi="宋体" w:eastAsia="宋体"/>
                <w:sz w:val="21"/>
                <w:szCs w:val="21"/>
              </w:rPr>
              <w:t>立项</w:t>
            </w:r>
          </w:p>
          <w:p>
            <w:pPr>
              <w:spacing w:line="240" w:lineRule="exact"/>
              <w:jc w:val="center"/>
              <w:rPr>
                <w:rFonts w:ascii="宋体" w:hAnsi="宋体" w:eastAsia="宋体"/>
                <w:sz w:val="21"/>
                <w:szCs w:val="21"/>
              </w:rPr>
            </w:pPr>
            <w:r>
              <w:rPr>
                <w:rFonts w:hint="eastAsia" w:ascii="宋体" w:hAnsi="宋体" w:eastAsia="宋体"/>
                <w:sz w:val="21"/>
                <w:szCs w:val="21"/>
              </w:rPr>
              <w:t>信息</w:t>
            </w:r>
          </w:p>
          <w:p>
            <w:pPr>
              <w:spacing w:line="240" w:lineRule="exact"/>
              <w:jc w:val="center"/>
              <w:rPr>
                <w:rFonts w:ascii="宋体" w:hAnsi="宋体" w:eastAsia="宋体"/>
                <w:sz w:val="21"/>
                <w:szCs w:val="21"/>
              </w:rPr>
            </w:pPr>
          </w:p>
          <w:p>
            <w:pPr>
              <w:spacing w:line="240" w:lineRule="exact"/>
              <w:jc w:val="center"/>
              <w:rPr>
                <w:rFonts w:hint="eastAsia"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项目名称</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sz w:val="21"/>
                <w:szCs w:val="21"/>
              </w:rPr>
            </w:pPr>
            <w:r>
              <w:rPr>
                <w:rFonts w:hint="eastAsia" w:ascii="宋体" w:hAnsi="宋体" w:eastAsia="宋体"/>
                <w:sz w:val="21"/>
                <w:szCs w:val="21"/>
              </w:rPr>
              <w:t>浙江省对外直接投资对民营企业全球价值链分工地位提升的作用机制与对策研究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立项部门</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tabs>
                <w:tab w:val="left" w:pos="5940"/>
              </w:tabs>
              <w:spacing w:line="240" w:lineRule="exact"/>
              <w:jc w:val="center"/>
              <w:rPr>
                <w:rFonts w:hint="eastAsia" w:ascii="宋体" w:hAnsi="宋体" w:eastAsia="宋体"/>
                <w:sz w:val="21"/>
                <w:szCs w:val="21"/>
              </w:rPr>
            </w:pPr>
            <w:r>
              <w:rPr>
                <w:rFonts w:hint="eastAsia" w:ascii="宋体" w:hAnsi="宋体" w:eastAsia="宋体"/>
                <w:sz w:val="21"/>
                <w:szCs w:val="21"/>
              </w:rPr>
              <w:t>浙江省哲学社科规划项目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3"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实施期限</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2018.07至2021.07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3"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协作单位</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5"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项目负责人及课题组成员</w:t>
            </w: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姓名</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职称</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工作单位</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承担任务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9"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黄文军</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副教授</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浙江万里学院</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负责人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王元颖</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教授</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浙江万里学院</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项目调研分析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7"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李海军</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助理研究员</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浙江万里学院</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项目调研分析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7"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杨璐</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研究生</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浙江万里学院</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数据整理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巫丽萍</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研究生</w:t>
            </w:r>
          </w:p>
        </w:tc>
        <w:tc>
          <w:tcPr>
            <w:tcW w:w="286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ind w:left="42"/>
              <w:jc w:val="center"/>
              <w:rPr>
                <w:rFonts w:hint="eastAsia" w:ascii="宋体" w:hAnsi="宋体" w:eastAsia="宋体"/>
                <w:sz w:val="21"/>
                <w:szCs w:val="21"/>
              </w:rPr>
            </w:pPr>
            <w:r>
              <w:rPr>
                <w:rFonts w:hint="eastAsia" w:ascii="宋体" w:hAnsi="宋体" w:eastAsia="宋体"/>
                <w:sz w:val="21"/>
                <w:szCs w:val="21"/>
              </w:rPr>
              <w:t>浙江万里学院</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项目文献研究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经费总额</w:t>
            </w:r>
          </w:p>
        </w:tc>
        <w:tc>
          <w:tcPr>
            <w:tcW w:w="13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4</w:t>
            </w:r>
            <w:r>
              <w:rPr>
                <w:rFonts w:hint="eastAsia" w:ascii="宋体" w:hAnsi="宋体" w:eastAsia="宋体"/>
                <w:sz w:val="21"/>
                <w:szCs w:val="21"/>
              </w:rPr>
              <w:t>万元</w:t>
            </w:r>
          </w:p>
        </w:tc>
        <w:tc>
          <w:tcPr>
            <w:tcW w:w="14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其中拨款</w:t>
            </w:r>
          </w:p>
          <w:p>
            <w:pPr>
              <w:spacing w:line="240" w:lineRule="exact"/>
              <w:jc w:val="center"/>
              <w:rPr>
                <w:rFonts w:ascii="宋体" w:hAnsi="宋体" w:eastAsia="宋体"/>
                <w:color w:val="FF0000"/>
                <w:sz w:val="21"/>
                <w:szCs w:val="21"/>
              </w:rPr>
            </w:pPr>
            <w:r>
              <w:rPr>
                <w:rFonts w:hint="eastAsia" w:ascii="宋体" w:hAnsi="宋体" w:eastAsia="宋体"/>
                <w:color w:val="FF0000"/>
                <w:sz w:val="21"/>
                <w:szCs w:val="21"/>
              </w:rPr>
              <w:t>（财政或企业资助经费）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ascii="宋体" w:hAnsi="宋体" w:eastAsia="宋体"/>
                <w:sz w:val="21"/>
                <w:szCs w:val="21"/>
              </w:rPr>
              <w:t>4</w:t>
            </w: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其他经费</w:t>
            </w:r>
          </w:p>
          <w:p>
            <w:pPr>
              <w:spacing w:line="240" w:lineRule="exact"/>
              <w:jc w:val="center"/>
              <w:rPr>
                <w:rFonts w:hint="eastAsia" w:ascii="宋体" w:hAnsi="宋体" w:eastAsia="宋体"/>
                <w:sz w:val="21"/>
                <w:szCs w:val="21"/>
              </w:rPr>
            </w:pPr>
            <w:r>
              <w:rPr>
                <w:rFonts w:hint="eastAsia" w:ascii="宋体" w:hAnsi="宋体" w:eastAsia="宋体"/>
                <w:sz w:val="21"/>
                <w:szCs w:val="21"/>
              </w:rPr>
              <w:t>来源及金额</w:t>
            </w:r>
          </w:p>
          <w:p>
            <w:pPr>
              <w:spacing w:line="240" w:lineRule="exact"/>
              <w:jc w:val="center"/>
              <w:rPr>
                <w:rFonts w:ascii="宋体" w:hAnsi="宋体" w:eastAsia="宋体"/>
                <w:color w:val="FF0000"/>
                <w:sz w:val="21"/>
                <w:szCs w:val="21"/>
              </w:rPr>
            </w:pPr>
            <w:r>
              <w:rPr>
                <w:rFonts w:hint="eastAsia" w:ascii="宋体" w:hAnsi="宋体" w:eastAsia="宋体"/>
                <w:color w:val="FF0000"/>
                <w:sz w:val="21"/>
                <w:szCs w:val="21"/>
              </w:rPr>
              <w:t>（学校配套或自筹）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p>
          <w:p>
            <w:pPr>
              <w:spacing w:line="240" w:lineRule="exact"/>
              <w:jc w:val="right"/>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5"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经费预算</w:t>
            </w:r>
          </w:p>
          <w:p>
            <w:pPr>
              <w:spacing w:line="240" w:lineRule="exact"/>
              <w:jc w:val="center"/>
              <w:rPr>
                <w:rFonts w:hint="eastAsia" w:ascii="宋体" w:hAnsi="宋体" w:eastAsia="宋体"/>
                <w:color w:val="FF0000"/>
                <w:sz w:val="21"/>
                <w:szCs w:val="21"/>
              </w:rPr>
            </w:pPr>
            <w:r>
              <w:rPr>
                <w:rFonts w:hint="eastAsia" w:ascii="宋体" w:hAnsi="宋体" w:eastAsia="宋体"/>
                <w:color w:val="FF0000"/>
                <w:sz w:val="21"/>
                <w:szCs w:val="21"/>
              </w:rPr>
              <w:t>（财政或企业资助经费）</w:t>
            </w: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设备费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材料费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ascii="宋体" w:hAnsi="宋体" w:eastAsia="宋体"/>
                <w:sz w:val="21"/>
                <w:szCs w:val="21"/>
              </w:rPr>
            </w:pPr>
            <w:r>
              <w:rPr>
                <w:rFonts w:hint="eastAsia" w:ascii="宋体" w:hAnsi="宋体" w:eastAsia="宋体"/>
                <w:sz w:val="21"/>
                <w:szCs w:val="21"/>
              </w:rPr>
              <w:t>0万元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3"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测试化验加工费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燃料动力费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2"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差旅费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ascii="宋体" w:hAnsi="宋体" w:eastAsia="宋体"/>
                <w:sz w:val="21"/>
                <w:szCs w:val="21"/>
              </w:rPr>
              <w:t>3</w:t>
            </w:r>
            <w:r>
              <w:rPr>
                <w:rFonts w:hint="eastAsia" w:ascii="宋体" w:hAnsi="宋体" w:eastAsia="宋体"/>
                <w:sz w:val="21"/>
                <w:szCs w:val="21"/>
              </w:rPr>
              <w:t>.8万元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会议费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1"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合作协作研究与交流费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劳务费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9"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出版/文献/信息传播/知识产权事务费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专家咨询费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6"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827"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管理费</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ascii="宋体" w:hAnsi="宋体" w:eastAsia="宋体"/>
                <w:sz w:val="21"/>
                <w:szCs w:val="21"/>
              </w:rPr>
              <w:t>0.2</w:t>
            </w: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其他</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过程</w:t>
            </w:r>
          </w:p>
          <w:p>
            <w:pPr>
              <w:spacing w:line="240" w:lineRule="exact"/>
              <w:jc w:val="center"/>
              <w:rPr>
                <w:rFonts w:ascii="宋体" w:hAnsi="宋体" w:eastAsia="宋体"/>
                <w:sz w:val="21"/>
                <w:szCs w:val="21"/>
              </w:rPr>
            </w:pPr>
            <w:r>
              <w:rPr>
                <w:rFonts w:hint="eastAsia" w:ascii="宋体" w:hAnsi="宋体" w:eastAsia="宋体"/>
                <w:sz w:val="21"/>
                <w:szCs w:val="21"/>
              </w:rPr>
              <w:t>信息</w:t>
            </w: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经费到位情况</w:t>
            </w:r>
          </w:p>
          <w:p>
            <w:pPr>
              <w:spacing w:line="240" w:lineRule="exact"/>
              <w:jc w:val="center"/>
              <w:rPr>
                <w:rFonts w:hint="eastAsia" w:ascii="宋体" w:hAnsi="宋体" w:eastAsia="宋体"/>
                <w:color w:val="FF0000"/>
                <w:sz w:val="21"/>
                <w:szCs w:val="21"/>
              </w:rPr>
            </w:pPr>
            <w:r>
              <w:rPr>
                <w:rFonts w:hint="eastAsia" w:ascii="宋体" w:hAnsi="宋体" w:eastAsia="宋体"/>
                <w:color w:val="FF0000"/>
                <w:sz w:val="21"/>
                <w:szCs w:val="21"/>
              </w:rPr>
              <w:t>（财政或企业资助经费）</w:t>
            </w:r>
          </w:p>
        </w:tc>
        <w:tc>
          <w:tcPr>
            <w:tcW w:w="140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已拨入</w:t>
            </w:r>
          </w:p>
        </w:tc>
        <w:tc>
          <w:tcPr>
            <w:tcW w:w="1426"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ascii="宋体" w:hAnsi="宋体" w:eastAsia="宋体"/>
                <w:sz w:val="21"/>
                <w:szCs w:val="21"/>
              </w:rPr>
              <w:t>4</w:t>
            </w:r>
            <w:r>
              <w:rPr>
                <w:rFonts w:hint="eastAsia" w:ascii="宋体" w:hAnsi="宋体" w:eastAsia="宋体"/>
                <w:sz w:val="21"/>
                <w:szCs w:val="21"/>
              </w:rPr>
              <w:t>万元</w:t>
            </w:r>
          </w:p>
        </w:tc>
        <w:tc>
          <w:tcPr>
            <w:tcW w:w="130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未拨入</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 xml:space="preserve">      万元</w:t>
            </w:r>
          </w:p>
        </w:tc>
        <w:tc>
          <w:tcPr>
            <w:tcW w:w="104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实际经费使用总额</w:t>
            </w:r>
          </w:p>
        </w:tc>
        <w:tc>
          <w:tcPr>
            <w:tcW w:w="1082"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宋体" w:hAnsi="宋体" w:eastAsia="宋体"/>
                <w:sz w:val="21"/>
                <w:szCs w:val="21"/>
              </w:rPr>
            </w:pPr>
            <w:r>
              <w:rPr>
                <w:rFonts w:ascii="宋体" w:hAnsi="宋体" w:eastAsia="宋体"/>
                <w:sz w:val="21"/>
                <w:szCs w:val="21"/>
              </w:rPr>
              <w:t>2</w:t>
            </w:r>
            <w:r>
              <w:rPr>
                <w:rFonts w:hint="eastAsia" w:ascii="宋体" w:hAnsi="宋体" w:eastAsia="宋体"/>
                <w:sz w:val="21"/>
                <w:szCs w:val="21"/>
              </w:rPr>
              <w:t>.</w:t>
            </w:r>
            <w:r>
              <w:rPr>
                <w:rFonts w:hint="eastAsia" w:ascii="宋体" w:hAnsi="宋体" w:eastAsia="宋体"/>
                <w:sz w:val="21"/>
                <w:szCs w:val="21"/>
                <w:lang w:val="en-US" w:eastAsia="zh-CN"/>
              </w:rPr>
              <w:t>7</w:t>
            </w:r>
            <w:r>
              <w:rPr>
                <w:rFonts w:ascii="宋体" w:hAnsi="宋体" w:eastAsia="宋体"/>
                <w:sz w:val="21"/>
                <w:szCs w:val="21"/>
              </w:rPr>
              <w:t>35402</w:t>
            </w:r>
            <w:r>
              <w:rPr>
                <w:rFonts w:ascii="宋体" w:hAnsi="宋体" w:eastAsia="宋体"/>
                <w:sz w:val="21"/>
                <w:szCs w:val="21"/>
              </w:rPr>
              <w:tab/>
            </w: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2"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firstLine="210" w:firstLineChars="100"/>
              <w:jc w:val="center"/>
              <w:rPr>
                <w:rFonts w:ascii="宋体" w:hAnsi="宋体" w:eastAsia="宋体"/>
                <w:sz w:val="21"/>
                <w:szCs w:val="21"/>
              </w:rPr>
            </w:pPr>
            <w:r>
              <w:rPr>
                <w:rFonts w:hint="eastAsia" w:ascii="宋体" w:hAnsi="宋体" w:eastAsia="宋体"/>
                <w:sz w:val="21"/>
                <w:szCs w:val="21"/>
              </w:rPr>
              <w:t>阶段性成果</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1"/>
                <w:szCs w:val="21"/>
              </w:rPr>
            </w:pPr>
            <w:r>
              <w:rPr>
                <w:rFonts w:hint="eastAsia" w:ascii="宋体" w:hAnsi="宋体" w:eastAsia="宋体"/>
                <w:sz w:val="21"/>
                <w:szCs w:val="21"/>
              </w:rPr>
              <w:t>发表论文、专著：</w:t>
            </w:r>
          </w:p>
          <w:p>
            <w:pPr>
              <w:spacing w:line="240" w:lineRule="exact"/>
              <w:rPr>
                <w:rFonts w:hint="eastAsia" w:ascii="宋体" w:hAnsi="宋体" w:eastAsia="宋体"/>
                <w:sz w:val="21"/>
                <w:szCs w:val="21"/>
              </w:rPr>
            </w:pPr>
            <w:r>
              <w:rPr>
                <w:rFonts w:hint="eastAsia" w:ascii="宋体" w:hAnsi="宋体" w:eastAsia="宋体"/>
                <w:sz w:val="21"/>
                <w:szCs w:val="21"/>
              </w:rPr>
              <w:t>专利等知识产权：</w:t>
            </w:r>
          </w:p>
          <w:p>
            <w:pPr>
              <w:spacing w:line="240" w:lineRule="exact"/>
              <w:rPr>
                <w:rFonts w:hint="eastAsia" w:ascii="宋体" w:hAnsi="宋体" w:eastAsia="宋体"/>
                <w:sz w:val="21"/>
                <w:szCs w:val="21"/>
              </w:rPr>
            </w:pPr>
            <w:r>
              <w:rPr>
                <w:rFonts w:hint="eastAsia" w:ascii="宋体" w:hAnsi="宋体" w:eastAsia="宋体"/>
                <w:sz w:val="21"/>
                <w:szCs w:val="21"/>
              </w:rPr>
              <w:t xml:space="preserve">成果推广与应用：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1"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预算支出情况</w:t>
            </w: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设备费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ascii="宋体" w:hAnsi="宋体" w:eastAsia="宋体"/>
                <w:sz w:val="21"/>
                <w:szCs w:val="21"/>
              </w:rPr>
              <w:t>0.335</w:t>
            </w: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材料费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ascii="宋体" w:hAnsi="宋体" w:eastAsia="宋体"/>
                <w:sz w:val="21"/>
                <w:szCs w:val="21"/>
              </w:rPr>
            </w:pP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测试化验加工费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燃料动力费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ascii="宋体" w:hAnsi="宋体" w:eastAsia="宋体"/>
                <w:sz w:val="21"/>
                <w:szCs w:val="21"/>
              </w:rPr>
            </w:pP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差旅费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tabs>
                <w:tab w:val="left" w:pos="750"/>
              </w:tabs>
              <w:spacing w:line="240" w:lineRule="exact"/>
              <w:jc w:val="right"/>
              <w:rPr>
                <w:rFonts w:ascii="宋体" w:hAnsi="宋体" w:eastAsia="宋体"/>
                <w:sz w:val="21"/>
                <w:szCs w:val="21"/>
              </w:rPr>
            </w:pPr>
            <w:r>
              <w:rPr>
                <w:rFonts w:ascii="宋体" w:hAnsi="宋体" w:eastAsia="宋体"/>
                <w:sz w:val="21"/>
                <w:szCs w:val="21"/>
              </w:rPr>
              <w:t>1</w:t>
            </w:r>
            <w:r>
              <w:rPr>
                <w:rFonts w:hint="eastAsia" w:ascii="宋体" w:hAnsi="宋体" w:eastAsia="宋体"/>
                <w:sz w:val="21"/>
                <w:szCs w:val="21"/>
              </w:rPr>
              <w:t>.</w:t>
            </w:r>
            <w:r>
              <w:rPr>
                <w:rFonts w:ascii="宋体" w:hAnsi="宋体" w:eastAsia="宋体"/>
                <w:sz w:val="21"/>
                <w:szCs w:val="21"/>
              </w:rPr>
              <w:t>650402</w:t>
            </w: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会议费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合作协作研究与交流费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tabs>
                <w:tab w:val="left" w:pos="750"/>
              </w:tabs>
              <w:spacing w:line="240" w:lineRule="exact"/>
              <w:jc w:val="right"/>
              <w:rPr>
                <w:rFonts w:ascii="宋体" w:hAnsi="宋体" w:eastAsia="宋体"/>
                <w:sz w:val="21"/>
                <w:szCs w:val="21"/>
              </w:rPr>
            </w:pP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劳务费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hint="eastAsia" w:ascii="宋体" w:hAnsi="宋体" w:eastAsia="宋体"/>
                <w:sz w:val="21"/>
                <w:szCs w:val="21"/>
              </w:rPr>
              <w:t>0</w:t>
            </w:r>
            <w:r>
              <w:rPr>
                <w:rFonts w:ascii="宋体" w:hAnsi="宋体" w:eastAsia="宋体"/>
                <w:sz w:val="21"/>
                <w:szCs w:val="21"/>
              </w:rPr>
              <w:t>.32</w:t>
            </w: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出版/文献/信息传播/知识产权事务费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tabs>
                <w:tab w:val="left" w:pos="750"/>
              </w:tabs>
              <w:spacing w:line="240" w:lineRule="exact"/>
              <w:jc w:val="right"/>
              <w:rPr>
                <w:rFonts w:ascii="宋体" w:hAnsi="宋体" w:eastAsia="宋体"/>
                <w:sz w:val="21"/>
                <w:szCs w:val="21"/>
              </w:rPr>
            </w:pPr>
            <w:r>
              <w:rPr>
                <w:rFonts w:hint="eastAsia" w:ascii="宋体" w:hAnsi="宋体" w:eastAsia="宋体"/>
                <w:sz w:val="21"/>
                <w:szCs w:val="21"/>
              </w:rPr>
              <w:t>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专家咨询费</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right"/>
              <w:rPr>
                <w:rFonts w:hint="eastAsia" w:ascii="宋体" w:hAnsi="宋体" w:eastAsia="宋体"/>
                <w:sz w:val="21"/>
                <w:szCs w:val="21"/>
              </w:rPr>
            </w:pPr>
            <w:r>
              <w:rPr>
                <w:rFonts w:ascii="宋体" w:hAnsi="宋体" w:eastAsia="宋体"/>
                <w:sz w:val="21"/>
                <w:szCs w:val="21"/>
              </w:rPr>
              <w:t>0.23</w:t>
            </w:r>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3"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2454"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管理费</w:t>
            </w:r>
          </w:p>
        </w:tc>
        <w:tc>
          <w:tcPr>
            <w:tcW w:w="1677" w:type="dxa"/>
            <w:gridSpan w:val="2"/>
            <w:tcBorders>
              <w:top w:val="single" w:color="auto" w:sz="4" w:space="0"/>
              <w:left w:val="single" w:color="auto" w:sz="4" w:space="0"/>
              <w:bottom w:val="single" w:color="auto" w:sz="4" w:space="0"/>
              <w:right w:val="single" w:color="auto" w:sz="4" w:space="0"/>
            </w:tcBorders>
            <w:vAlign w:val="center"/>
          </w:tcPr>
          <w:p>
            <w:pPr>
              <w:tabs>
                <w:tab w:val="left" w:pos="780"/>
                <w:tab w:val="center" w:pos="2437"/>
              </w:tabs>
              <w:wordWrap w:val="0"/>
              <w:spacing w:line="240" w:lineRule="exact"/>
              <w:jc w:val="right"/>
              <w:rPr>
                <w:rFonts w:hint="eastAsia" w:ascii="宋体" w:hAnsi="宋体" w:eastAsia="宋体"/>
                <w:sz w:val="21"/>
                <w:szCs w:val="21"/>
              </w:rPr>
            </w:pPr>
            <w:r>
              <w:rPr>
                <w:rFonts w:hint="eastAsia" w:ascii="宋体" w:hAnsi="宋体" w:eastAsia="宋体"/>
                <w:sz w:val="21"/>
                <w:szCs w:val="21"/>
              </w:rPr>
              <w:t>0.2万元</w:t>
            </w:r>
          </w:p>
        </w:tc>
        <w:tc>
          <w:tcPr>
            <w:tcW w:w="1563" w:type="dxa"/>
            <w:gridSpan w:val="2"/>
            <w:tcBorders>
              <w:top w:val="single" w:color="auto" w:sz="4" w:space="0"/>
              <w:left w:val="single" w:color="auto" w:sz="4" w:space="0"/>
              <w:bottom w:val="single" w:color="auto" w:sz="4" w:space="0"/>
              <w:right w:val="single" w:color="auto" w:sz="4" w:space="0"/>
            </w:tcBorders>
            <w:vAlign w:val="center"/>
          </w:tcPr>
          <w:p>
            <w:pPr>
              <w:tabs>
                <w:tab w:val="left" w:pos="780"/>
                <w:tab w:val="center" w:pos="2437"/>
              </w:tabs>
              <w:spacing w:line="240" w:lineRule="exact"/>
              <w:jc w:val="center"/>
              <w:rPr>
                <w:rFonts w:hint="eastAsia" w:ascii="宋体" w:hAnsi="宋体" w:eastAsia="宋体"/>
                <w:sz w:val="21"/>
                <w:szCs w:val="21"/>
              </w:rPr>
            </w:pPr>
            <w:r>
              <w:rPr>
                <w:rFonts w:hint="eastAsia" w:ascii="宋体" w:hAnsi="宋体" w:eastAsia="宋体"/>
                <w:sz w:val="21"/>
                <w:szCs w:val="21"/>
              </w:rPr>
              <w:t>外协费拨出</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tabs>
                <w:tab w:val="left" w:pos="780"/>
                <w:tab w:val="center" w:pos="2437"/>
              </w:tabs>
              <w:spacing w:line="240" w:lineRule="exact"/>
              <w:jc w:val="right"/>
              <w:rPr>
                <w:rFonts w:hint="eastAsia" w:ascii="宋体" w:hAnsi="宋体" w:eastAsia="宋体"/>
                <w:sz w:val="21"/>
                <w:szCs w:val="21"/>
              </w:rPr>
            </w:pPr>
            <w:bookmarkStart w:id="0" w:name="_GoBack"/>
            <w:bookmarkEnd w:id="0"/>
            <w:r>
              <w:rPr>
                <w:rFonts w:hint="eastAsia" w:ascii="宋体" w:hAnsi="宋体" w:eastAsia="宋体"/>
                <w:sz w:val="21"/>
                <w:szCs w:val="21"/>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r>
              <w:rPr>
                <w:rFonts w:hint="eastAsia" w:ascii="宋体" w:hAnsi="宋体" w:eastAsia="宋体"/>
                <w:sz w:val="21"/>
                <w:szCs w:val="21"/>
              </w:rPr>
              <w:t>大额设备和材料名称和价格</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tabs>
                <w:tab w:val="left" w:pos="780"/>
                <w:tab w:val="center" w:pos="2437"/>
              </w:tabs>
              <w:spacing w:line="240" w:lineRule="exact"/>
              <w:ind w:firstLine="420" w:firstLineChars="200"/>
              <w:jc w:val="center"/>
              <w:rPr>
                <w:rFonts w:hint="eastAsia" w:ascii="宋体" w:hAnsi="宋体" w:eastAsia="宋体"/>
                <w:sz w:val="21"/>
                <w:szCs w:val="21"/>
              </w:rPr>
            </w:pPr>
          </w:p>
          <w:p>
            <w:pPr>
              <w:tabs>
                <w:tab w:val="left" w:pos="780"/>
                <w:tab w:val="center" w:pos="2437"/>
              </w:tabs>
              <w:spacing w:line="240" w:lineRule="exact"/>
              <w:ind w:firstLine="420" w:firstLineChars="200"/>
              <w:jc w:val="center"/>
              <w:rPr>
                <w:rFonts w:hint="eastAsia" w:ascii="宋体" w:hAnsi="宋体" w:eastAsia="宋体"/>
                <w:sz w:val="21"/>
                <w:szCs w:val="21"/>
              </w:rPr>
            </w:pPr>
          </w:p>
          <w:p>
            <w:pPr>
              <w:tabs>
                <w:tab w:val="left" w:pos="780"/>
                <w:tab w:val="center" w:pos="2437"/>
              </w:tabs>
              <w:spacing w:line="240" w:lineRule="exact"/>
              <w:ind w:firstLine="420" w:firstLineChars="200"/>
              <w:jc w:val="center"/>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5"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结题验收信息</w:t>
            </w: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right="-106" w:rightChars="-38"/>
              <w:jc w:val="center"/>
              <w:rPr>
                <w:rFonts w:ascii="宋体" w:hAnsi="宋体" w:eastAsia="宋体"/>
                <w:sz w:val="21"/>
                <w:szCs w:val="21"/>
              </w:rPr>
            </w:pPr>
            <w:r>
              <w:rPr>
                <w:rFonts w:hint="eastAsia" w:ascii="宋体" w:hAnsi="宋体" w:eastAsia="宋体"/>
                <w:sz w:val="21"/>
                <w:szCs w:val="21"/>
              </w:rPr>
              <w:t>获得的标志性成果</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tabs>
                <w:tab w:val="center" w:pos="3417"/>
                <w:tab w:val="left" w:pos="4380"/>
              </w:tabs>
              <w:spacing w:line="240" w:lineRule="exact"/>
              <w:ind w:left="-288" w:leftChars="-103"/>
              <w:jc w:val="center"/>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8"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right="-106" w:rightChars="-38"/>
              <w:jc w:val="center"/>
              <w:rPr>
                <w:rFonts w:hint="eastAsia" w:ascii="宋体" w:hAnsi="宋体" w:eastAsia="宋体"/>
                <w:sz w:val="21"/>
                <w:szCs w:val="21"/>
              </w:rPr>
            </w:pPr>
            <w:r>
              <w:rPr>
                <w:rFonts w:hint="eastAsia" w:ascii="宋体" w:hAnsi="宋体" w:eastAsia="宋体"/>
                <w:sz w:val="21"/>
                <w:szCs w:val="21"/>
              </w:rPr>
              <w:t>经费结算情况</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p>
            <w:pPr>
              <w:spacing w:line="240" w:lineRule="exact"/>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6"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right="-106" w:rightChars="-38"/>
              <w:jc w:val="center"/>
              <w:rPr>
                <w:rFonts w:hint="eastAsia" w:ascii="宋体" w:hAnsi="宋体" w:eastAsia="宋体"/>
                <w:sz w:val="21"/>
                <w:szCs w:val="21"/>
              </w:rPr>
            </w:pPr>
            <w:r>
              <w:rPr>
                <w:rFonts w:hint="eastAsia" w:ascii="宋体" w:hAnsi="宋体" w:eastAsia="宋体"/>
                <w:sz w:val="21"/>
                <w:szCs w:val="21"/>
              </w:rPr>
              <w:t>验收时间</w:t>
            </w:r>
          </w:p>
        </w:tc>
        <w:tc>
          <w:tcPr>
            <w:tcW w:w="2331"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c>
          <w:tcPr>
            <w:tcW w:w="187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r>
              <w:rPr>
                <w:rFonts w:hint="eastAsia" w:ascii="宋体" w:hAnsi="宋体" w:eastAsia="宋体"/>
                <w:sz w:val="21"/>
                <w:szCs w:val="21"/>
              </w:rPr>
              <w:t>验收组织单位</w:t>
            </w:r>
          </w:p>
        </w:tc>
        <w:tc>
          <w:tcPr>
            <w:tcW w:w="361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5"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right="-106" w:rightChars="-38"/>
              <w:jc w:val="center"/>
              <w:rPr>
                <w:rFonts w:hint="eastAsia" w:ascii="宋体" w:hAnsi="宋体" w:eastAsia="宋体"/>
                <w:sz w:val="21"/>
                <w:szCs w:val="21"/>
              </w:rPr>
            </w:pPr>
            <w:r>
              <w:rPr>
                <w:rFonts w:hint="eastAsia" w:ascii="宋体" w:hAnsi="宋体" w:eastAsia="宋体"/>
                <w:sz w:val="21"/>
                <w:szCs w:val="21"/>
              </w:rPr>
              <w:t>验收组成员</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p>
            <w:pPr>
              <w:spacing w:line="240" w:lineRule="exact"/>
              <w:jc w:val="center"/>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8"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tc>
        <w:tc>
          <w:tcPr>
            <w:tcW w:w="1484" w:type="dxa"/>
            <w:tcBorders>
              <w:top w:val="single" w:color="auto" w:sz="4" w:space="0"/>
              <w:left w:val="single" w:color="auto" w:sz="4" w:space="0"/>
              <w:bottom w:val="single" w:color="auto" w:sz="4" w:space="0"/>
              <w:right w:val="single" w:color="auto" w:sz="4" w:space="0"/>
            </w:tcBorders>
            <w:vAlign w:val="center"/>
          </w:tcPr>
          <w:p>
            <w:pPr>
              <w:spacing w:line="240" w:lineRule="exact"/>
              <w:ind w:right="-106" w:rightChars="-38"/>
              <w:jc w:val="center"/>
              <w:rPr>
                <w:rFonts w:hint="eastAsia" w:ascii="宋体" w:hAnsi="宋体" w:eastAsia="宋体"/>
                <w:sz w:val="21"/>
                <w:szCs w:val="21"/>
              </w:rPr>
            </w:pPr>
            <w:r>
              <w:rPr>
                <w:rFonts w:hint="eastAsia" w:ascii="宋体" w:hAnsi="宋体" w:eastAsia="宋体"/>
                <w:sz w:val="21"/>
                <w:szCs w:val="21"/>
              </w:rPr>
              <w:t>结题验收意见</w:t>
            </w:r>
          </w:p>
        </w:tc>
        <w:tc>
          <w:tcPr>
            <w:tcW w:w="7820" w:type="dxa"/>
            <w:gridSpan w:val="10"/>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sz w:val="21"/>
                <w:szCs w:val="21"/>
              </w:rPr>
            </w:pPr>
          </w:p>
          <w:p>
            <w:pPr>
              <w:spacing w:line="240" w:lineRule="exact"/>
              <w:jc w:val="center"/>
              <w:rPr>
                <w:rFonts w:hint="eastAsia" w:ascii="宋体" w:hAnsi="宋体" w:eastAsia="宋体"/>
                <w:sz w:val="21"/>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E3E0D"/>
    <w:rsid w:val="000126CC"/>
    <w:rsid w:val="000235F9"/>
    <w:rsid w:val="00150363"/>
    <w:rsid w:val="0048615B"/>
    <w:rsid w:val="008E3E0D"/>
    <w:rsid w:val="00DE504B"/>
    <w:rsid w:val="17E71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Times New Roman" w:hAnsi="Times New Roman" w:eastAsia="仿宋_GB2312" w:cs="Times New Roman"/>
      <w:kern w:val="2"/>
      <w:sz w:val="28"/>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135</Words>
  <Characters>771</Characters>
  <Lines>6</Lines>
  <Paragraphs>1</Paragraphs>
  <TotalTime>1</TotalTime>
  <ScaleCrop>false</ScaleCrop>
  <LinksUpToDate>false</LinksUpToDate>
  <CharactersWithSpaces>905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2021-06-18T07:39:00Z</dcterms:created>
  <dc:creator>dell12</dc:creator>
  <cp:lastModifiedBy>km</cp:lastModifiedBy>
  <dcterms:modified xsi:type="dcterms:W3CDTF">2021-06-24T02:33:37Z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